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DC88" w14:textId="5D2109FE" w:rsidR="00966E49" w:rsidRPr="00832B36" w:rsidRDefault="008602E8" w:rsidP="00832B3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ПРОТОКОЛ №</w:t>
      </w:r>
      <w:r w:rsidR="00966E49" w:rsidRPr="00832B36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 xml:space="preserve"> </w:t>
      </w:r>
      <w:r w:rsidR="00294B22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6</w:t>
      </w:r>
    </w:p>
    <w:p w14:paraId="6C880C7E" w14:textId="77777777" w:rsidR="00966E49" w:rsidRPr="00832B36" w:rsidRDefault="00966E49" w:rsidP="00832B3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 xml:space="preserve">засідання Наглядової ради </w:t>
      </w:r>
    </w:p>
    <w:p w14:paraId="3A543BBB" w14:textId="0AC38886" w:rsidR="00966E49" w:rsidRDefault="00966E49" w:rsidP="00832B3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Приватного Акціонерного Товариства «МЕДІНВЕСТПРОЕКТ»</w:t>
      </w:r>
    </w:p>
    <w:p w14:paraId="0A592F7C" w14:textId="77777777" w:rsidR="00832B36" w:rsidRPr="00832B36" w:rsidRDefault="00832B36" w:rsidP="00832B3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</w:p>
    <w:p w14:paraId="07033F51" w14:textId="5E9B3901" w:rsidR="00966E49" w:rsidRPr="00832B36" w:rsidRDefault="00966E49" w:rsidP="00832B36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>м. Київ</w:t>
      </w:r>
      <w:r w:rsidRPr="00832B36"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ab/>
      </w:r>
      <w:r w:rsidR="00C42C3F" w:rsidRPr="00832B36"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 xml:space="preserve">           </w:t>
      </w:r>
      <w:r w:rsidR="00AF47C3" w:rsidRPr="00832B36"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 xml:space="preserve">       </w:t>
      </w:r>
      <w:r w:rsidR="00C42C3F" w:rsidRPr="00832B36"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 xml:space="preserve"> </w:t>
      </w:r>
      <w:r w:rsidR="006F6558" w:rsidRPr="00832B36"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 xml:space="preserve">     </w:t>
      </w:r>
      <w:r w:rsidR="00357377"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>23</w:t>
      </w:r>
      <w:r w:rsidRPr="00832B36"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 xml:space="preserve"> </w:t>
      </w:r>
      <w:r w:rsidR="00832B36" w:rsidRPr="00832B36"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>листопада</w:t>
      </w:r>
      <w:r w:rsidRPr="00832B36"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 xml:space="preserve"> 20</w:t>
      </w:r>
      <w:r w:rsidR="00C42C3F" w:rsidRPr="00832B36"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>20</w:t>
      </w:r>
      <w:r w:rsidRPr="00832B36">
        <w:rPr>
          <w:rFonts w:ascii="Times New Roman" w:eastAsia="Times New Roman" w:hAnsi="Times New Roman" w:cs="Times New Roman"/>
          <w:b/>
          <w:i/>
          <w:iCs/>
          <w:snapToGrid w:val="0"/>
          <w:lang w:val="uk-UA" w:eastAsia="ru-RU"/>
        </w:rPr>
        <w:t xml:space="preserve"> року</w:t>
      </w:r>
    </w:p>
    <w:p w14:paraId="22A0C54B" w14:textId="77777777" w:rsidR="00966E49" w:rsidRPr="00832B36" w:rsidRDefault="00966E49" w:rsidP="00832B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</w:p>
    <w:p w14:paraId="0CBD90F0" w14:textId="77777777" w:rsidR="00966E49" w:rsidRPr="00832B36" w:rsidRDefault="00966E49" w:rsidP="00832B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Присутні:</w:t>
      </w:r>
    </w:p>
    <w:p w14:paraId="5F6DEDA0" w14:textId="77777777" w:rsidR="00966E49" w:rsidRPr="00832B36" w:rsidRDefault="00966E49" w:rsidP="00832B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Галайда Владислав Леонідович - Голова </w:t>
      </w:r>
      <w:r w:rsidR="008602E8"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Н</w:t>
      </w: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аглядової ради, </w:t>
      </w:r>
    </w:p>
    <w:p w14:paraId="1741F3EF" w14:textId="77777777" w:rsidR="00966E49" w:rsidRPr="00832B36" w:rsidRDefault="00966E49" w:rsidP="00832B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Макій Сергій Михайлович- </w:t>
      </w:r>
      <w:r w:rsidR="008602E8"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ч</w:t>
      </w: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лен </w:t>
      </w:r>
      <w:r w:rsidR="008602E8"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Н</w:t>
      </w: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аглядової ради,</w:t>
      </w:r>
    </w:p>
    <w:p w14:paraId="5837E560" w14:textId="77777777" w:rsidR="00966E49" w:rsidRPr="00832B36" w:rsidRDefault="00966E49" w:rsidP="00832B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Стацевич Владислав Віталійович- </w:t>
      </w:r>
      <w:r w:rsidR="008602E8"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ч</w:t>
      </w: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лен </w:t>
      </w:r>
      <w:r w:rsidR="008602E8"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Н</w:t>
      </w: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аглядової ради,</w:t>
      </w:r>
    </w:p>
    <w:p w14:paraId="73676DA3" w14:textId="77777777" w:rsidR="00966E49" w:rsidRPr="00832B36" w:rsidRDefault="00966E49" w:rsidP="00832B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lang w:val="uk-UA" w:eastAsia="ru-RU"/>
        </w:rPr>
        <w:t xml:space="preserve">Пісчасов В’ячеслав В’ячеславович </w:t>
      </w: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- </w:t>
      </w:r>
      <w:r w:rsidR="008602E8"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ч</w:t>
      </w: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лен </w:t>
      </w:r>
      <w:r w:rsidR="008602E8"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Н</w:t>
      </w: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аглядової ради,</w:t>
      </w:r>
    </w:p>
    <w:p w14:paraId="61E5F748" w14:textId="6C4FC97C" w:rsidR="00966E49" w:rsidRDefault="00966E49" w:rsidP="00832B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Лоза Ірина Валентинівна - </w:t>
      </w:r>
      <w:r w:rsidR="008602E8"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ч</w:t>
      </w: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лен </w:t>
      </w:r>
      <w:r w:rsidR="008602E8"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Н</w:t>
      </w: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аглядової ради.</w:t>
      </w:r>
    </w:p>
    <w:p w14:paraId="4BF17FE0" w14:textId="77777777" w:rsidR="00832B36" w:rsidRPr="00832B36" w:rsidRDefault="00832B36" w:rsidP="00832B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</w:p>
    <w:p w14:paraId="4E4C62BE" w14:textId="77777777" w:rsidR="00966E49" w:rsidRPr="00832B36" w:rsidRDefault="00966E49" w:rsidP="00832B36">
      <w:pPr>
        <w:tabs>
          <w:tab w:val="left" w:pos="284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ПОРЯДОК ДЕННИЙ:</w:t>
      </w:r>
    </w:p>
    <w:p w14:paraId="6374E7D7" w14:textId="5DA55AC2" w:rsidR="00966E49" w:rsidRPr="00832B36" w:rsidRDefault="00966E49" w:rsidP="00832B36">
      <w:pPr>
        <w:numPr>
          <w:ilvl w:val="0"/>
          <w:numId w:val="1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Прийняття рішення </w:t>
      </w:r>
      <w:r w:rsidRPr="00832B36">
        <w:rPr>
          <w:rFonts w:ascii="Times New Roman" w:eastAsia="Times New Roman" w:hAnsi="Times New Roman" w:cs="Times New Roman"/>
          <w:lang w:val="uk-UA" w:eastAsia="ru-RU"/>
        </w:rPr>
        <w:t xml:space="preserve">про </w:t>
      </w:r>
      <w:r w:rsidR="00294B22">
        <w:rPr>
          <w:rFonts w:ascii="Times New Roman" w:eastAsia="Times New Roman" w:hAnsi="Times New Roman" w:cs="Times New Roman"/>
          <w:lang w:val="uk-UA" w:eastAsia="ru-RU"/>
        </w:rPr>
        <w:t>порядок виплати дивідендів</w:t>
      </w:r>
      <w:r w:rsidRPr="00832B36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7CDE0416" w14:textId="77777777" w:rsidR="00832B36" w:rsidRPr="00832B36" w:rsidRDefault="00832B36" w:rsidP="00832B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</w:p>
    <w:p w14:paraId="073E5D89" w14:textId="7538D749" w:rsidR="00966E49" w:rsidRPr="00832B36" w:rsidRDefault="00832B36" w:rsidP="00832B36">
      <w:pPr>
        <w:tabs>
          <w:tab w:val="left" w:pos="284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napToGrid w:val="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napToGrid w:val="0"/>
          <w:u w:val="single"/>
          <w:lang w:val="uk-UA" w:eastAsia="ru-RU"/>
        </w:rPr>
        <w:t>Із</w:t>
      </w:r>
      <w:r w:rsidR="00966E49" w:rsidRPr="00832B36">
        <w:rPr>
          <w:rFonts w:ascii="Times New Roman" w:eastAsia="Times New Roman" w:hAnsi="Times New Roman" w:cs="Times New Roman"/>
          <w:b/>
          <w:iCs/>
          <w:snapToGrid w:val="0"/>
          <w:u w:val="single"/>
          <w:lang w:val="uk-UA" w:eastAsia="ru-RU"/>
        </w:rPr>
        <w:t xml:space="preserve"> першого питання порядку денного:</w:t>
      </w:r>
    </w:p>
    <w:p w14:paraId="7E96FD6C" w14:textId="77777777" w:rsidR="00966E49" w:rsidRPr="00832B36" w:rsidRDefault="00966E49" w:rsidP="00832B36">
      <w:pPr>
        <w:tabs>
          <w:tab w:val="left" w:pos="284"/>
        </w:tabs>
        <w:spacing w:before="34" w:after="0" w:line="240" w:lineRule="auto"/>
        <w:ind w:right="6182"/>
        <w:contextualSpacing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СЛУХАЛИ:</w:t>
      </w:r>
    </w:p>
    <w:p w14:paraId="262A5F27" w14:textId="1C584B6A" w:rsidR="00294B22" w:rsidRPr="00946E5A" w:rsidRDefault="00294B22" w:rsidP="00294B2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lang w:val="uk-UA" w:eastAsia="ru-RU"/>
        </w:rPr>
        <w:t>Лозу Ірину Валентинівну</w:t>
      </w:r>
      <w:r w:rsidR="00966E49"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, як</w:t>
      </w:r>
      <w:r>
        <w:rPr>
          <w:rFonts w:ascii="Times New Roman" w:eastAsia="Times New Roman" w:hAnsi="Times New Roman" w:cs="Times New Roman"/>
          <w:snapToGrid w:val="0"/>
          <w:lang w:val="uk-UA" w:eastAsia="ru-RU"/>
        </w:rPr>
        <w:t>а</w:t>
      </w:r>
      <w:r w:rsidR="00966E49"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запропонув</w:t>
      </w:r>
      <w:r>
        <w:rPr>
          <w:rFonts w:ascii="Times New Roman" w:eastAsia="Times New Roman" w:hAnsi="Times New Roman" w:cs="Times New Roman"/>
          <w:snapToGrid w:val="0"/>
          <w:lang w:val="uk-UA" w:eastAsia="ru-RU"/>
        </w:rPr>
        <w:t>ала</w:t>
      </w:r>
      <w:r w:rsidR="00966E49"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на підставі рішення Загальних зборів</w:t>
      </w:r>
      <w:r w:rsidRPr="00AD4CD3">
        <w:rPr>
          <w:rFonts w:ascii="Times New Roman" w:eastAsia="Times New Roman" w:hAnsi="Times New Roman" w:cs="Times New Roman"/>
          <w:lang w:val="uk-UA" w:eastAsia="ru-RU"/>
        </w:rPr>
        <w:t xml:space="preserve"> акціонерів ПрАТ </w:t>
      </w:r>
      <w:r>
        <w:rPr>
          <w:rFonts w:ascii="Times New Roman" w:eastAsia="Times New Roman" w:hAnsi="Times New Roman" w:cs="Times New Roman"/>
          <w:lang w:val="uk-UA" w:eastAsia="ru-RU"/>
        </w:rPr>
        <w:t>«</w:t>
      </w:r>
      <w:r w:rsidRPr="00AD4CD3">
        <w:rPr>
          <w:rFonts w:ascii="Times New Roman" w:eastAsia="Times New Roman" w:hAnsi="Times New Roman" w:cs="Times New Roman"/>
          <w:lang w:val="uk-UA" w:eastAsia="ru-RU"/>
        </w:rPr>
        <w:t>Медінвестпроект</w:t>
      </w:r>
      <w:r>
        <w:rPr>
          <w:rFonts w:ascii="Times New Roman" w:eastAsia="Times New Roman" w:hAnsi="Times New Roman" w:cs="Times New Roman"/>
          <w:lang w:val="uk-UA" w:eastAsia="ru-RU"/>
        </w:rPr>
        <w:t>»</w:t>
      </w:r>
      <w:r w:rsidRPr="00AD4CD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від 03</w:t>
      </w:r>
      <w:r w:rsidRPr="00AD4CD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листопада</w:t>
      </w:r>
      <w:r w:rsidRPr="00AD4CD3">
        <w:rPr>
          <w:rFonts w:ascii="Times New Roman" w:eastAsia="Times New Roman" w:hAnsi="Times New Roman" w:cs="Times New Roman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lang w:val="uk-UA" w:eastAsia="ru-RU"/>
        </w:rPr>
        <w:t>20</w:t>
      </w:r>
      <w:r w:rsidRPr="00AD4CD3">
        <w:rPr>
          <w:rFonts w:ascii="Times New Roman" w:eastAsia="Times New Roman" w:hAnsi="Times New Roman" w:cs="Times New Roman"/>
          <w:lang w:val="uk-UA" w:eastAsia="ru-RU"/>
        </w:rPr>
        <w:t xml:space="preserve"> року про виплату </w:t>
      </w:r>
      <w:r>
        <w:rPr>
          <w:rFonts w:ascii="Times New Roman" w:eastAsia="Times New Roman" w:hAnsi="Times New Roman" w:cs="Times New Roman"/>
          <w:lang w:val="uk-UA" w:eastAsia="ru-RU"/>
        </w:rPr>
        <w:t>а</w:t>
      </w:r>
      <w:r w:rsidRPr="00AD4CD3">
        <w:rPr>
          <w:rFonts w:ascii="Times New Roman" w:eastAsia="Times New Roman" w:hAnsi="Times New Roman" w:cs="Times New Roman"/>
          <w:lang w:val="uk-UA" w:eastAsia="ru-RU"/>
        </w:rPr>
        <w:t>кціонерам Товариства дивіденд</w:t>
      </w:r>
      <w:r>
        <w:rPr>
          <w:rFonts w:ascii="Times New Roman" w:eastAsia="Times New Roman" w:hAnsi="Times New Roman" w:cs="Times New Roman"/>
          <w:lang w:val="uk-UA" w:eastAsia="ru-RU"/>
        </w:rPr>
        <w:t xml:space="preserve">ів за простими 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іменними акціями затвердити дату складання переліку осіб, які мають право на отримання дивідендів за простими іменними акціями - </w:t>
      </w:r>
      <w:r w:rsidR="00CC043D" w:rsidRPr="00946E5A">
        <w:rPr>
          <w:rFonts w:ascii="Times New Roman" w:eastAsia="Times New Roman" w:hAnsi="Times New Roman" w:cs="Times New Roman"/>
          <w:lang w:val="uk-UA" w:eastAsia="ru-RU"/>
        </w:rPr>
        <w:t>08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CC043D" w:rsidRPr="00946E5A">
        <w:rPr>
          <w:rFonts w:ascii="Times New Roman" w:eastAsia="Times New Roman" w:hAnsi="Times New Roman" w:cs="Times New Roman"/>
          <w:lang w:val="uk-UA" w:eastAsia="ru-RU"/>
        </w:rPr>
        <w:t>грудня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2020 року.</w:t>
      </w:r>
    </w:p>
    <w:p w14:paraId="429113BD" w14:textId="77777777" w:rsidR="00294B22" w:rsidRPr="00946E5A" w:rsidRDefault="00294B22" w:rsidP="00294B2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Розмір дивідендів, що підлягають виплаті відповідно до рішення загальних зборів – </w:t>
      </w:r>
      <w:r w:rsidRPr="00946E5A">
        <w:rPr>
          <w:rFonts w:ascii="Times New Roman" w:hAnsi="Times New Roman" w:cs="Times New Roman"/>
          <w:lang w:val="uk-UA" w:eastAsia="ru-RU"/>
        </w:rPr>
        <w:t xml:space="preserve">662 802,00 </w:t>
      </w:r>
      <w:r w:rsidRPr="00946E5A">
        <w:rPr>
          <w:rFonts w:ascii="Times New Roman" w:eastAsia="Times New Roman" w:hAnsi="Times New Roman" w:cs="Times New Roman"/>
          <w:lang w:val="uk-UA" w:eastAsia="ru-RU"/>
        </w:rPr>
        <w:t>грн.</w:t>
      </w:r>
    </w:p>
    <w:p w14:paraId="52AF18D1" w14:textId="3BE92665" w:rsidR="00294B22" w:rsidRPr="00946E5A" w:rsidRDefault="00294B22" w:rsidP="00294B2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Строк та </w:t>
      </w:r>
      <w:r w:rsidRPr="00946E5A">
        <w:rPr>
          <w:rFonts w:ascii="Times New Roman" w:hAnsi="Times New Roman" w:cs="Times New Roman"/>
          <w:lang w:val="uk-UA" w:eastAsia="ru-RU"/>
        </w:rPr>
        <w:t>порядок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виплати дивідендів: з </w:t>
      </w:r>
      <w:r w:rsidR="00CC043D" w:rsidRPr="00946E5A">
        <w:rPr>
          <w:rFonts w:ascii="Times New Roman" w:eastAsia="Times New Roman" w:hAnsi="Times New Roman" w:cs="Times New Roman"/>
          <w:lang w:val="uk-UA" w:eastAsia="ru-RU"/>
        </w:rPr>
        <w:t>0</w:t>
      </w:r>
      <w:r w:rsidR="008F0501" w:rsidRPr="00F61DFF">
        <w:rPr>
          <w:rFonts w:ascii="Times New Roman" w:eastAsia="Times New Roman" w:hAnsi="Times New Roman" w:cs="Times New Roman"/>
          <w:lang w:eastAsia="ru-RU"/>
        </w:rPr>
        <w:t>8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CC043D" w:rsidRPr="00946E5A">
        <w:rPr>
          <w:rFonts w:ascii="Times New Roman" w:eastAsia="Times New Roman" w:hAnsi="Times New Roman" w:cs="Times New Roman"/>
          <w:lang w:val="uk-UA" w:eastAsia="ru-RU"/>
        </w:rPr>
        <w:t>грудня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20</w:t>
      </w:r>
      <w:r w:rsidR="007D04F2" w:rsidRPr="00946E5A">
        <w:rPr>
          <w:rFonts w:ascii="Times New Roman" w:eastAsia="Times New Roman" w:hAnsi="Times New Roman" w:cs="Times New Roman"/>
          <w:lang w:val="uk-UA" w:eastAsia="ru-RU"/>
        </w:rPr>
        <w:t>20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року </w:t>
      </w:r>
      <w:r w:rsidR="00F61DFF">
        <w:rPr>
          <w:rFonts w:ascii="Times New Roman" w:hAnsi="Times New Roman" w:cs="Times New Roman"/>
          <w:lang w:eastAsia="ru-RU"/>
        </w:rPr>
        <w:t xml:space="preserve">у порядку, визначеному </w:t>
      </w:r>
      <w:r w:rsidR="00F61DFF">
        <w:rPr>
          <w:rFonts w:ascii="Times New Roman" w:hAnsi="Times New Roman" w:cs="Times New Roman"/>
          <w:lang w:val="uk-UA" w:eastAsia="ru-RU"/>
        </w:rPr>
        <w:t>чинним законодавством України</w:t>
      </w:r>
      <w:r w:rsidRPr="00946E5A">
        <w:rPr>
          <w:rFonts w:ascii="Times New Roman" w:hAnsi="Times New Roman" w:cs="Times New Roman"/>
          <w:lang w:val="uk-UA" w:eastAsia="ru-RU"/>
        </w:rPr>
        <w:t>.</w:t>
      </w:r>
    </w:p>
    <w:p w14:paraId="4BB6902B" w14:textId="2257FDFE" w:rsidR="001D4921" w:rsidRPr="00946E5A" w:rsidRDefault="001D4921" w:rsidP="00294B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</w:p>
    <w:p w14:paraId="35C5AD5E" w14:textId="77777777" w:rsidR="001D4921" w:rsidRPr="00946E5A" w:rsidRDefault="001D4921" w:rsidP="0083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946E5A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ВИРІШИЛИ:</w:t>
      </w:r>
    </w:p>
    <w:p w14:paraId="629DB3F4" w14:textId="6B85718C" w:rsidR="007D04F2" w:rsidRPr="00946E5A" w:rsidRDefault="007D04F2" w:rsidP="007D04F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Затвердити дату складання переліку осіб, які мають право на отримання дивідендів за простими іменними акціями - </w:t>
      </w:r>
      <w:r w:rsidR="00CC043D" w:rsidRPr="00946E5A">
        <w:rPr>
          <w:rFonts w:ascii="Times New Roman" w:eastAsia="Times New Roman" w:hAnsi="Times New Roman" w:cs="Times New Roman"/>
          <w:lang w:val="uk-UA" w:eastAsia="ru-RU"/>
        </w:rPr>
        <w:t>08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CC043D" w:rsidRPr="00946E5A">
        <w:rPr>
          <w:rFonts w:ascii="Times New Roman" w:eastAsia="Times New Roman" w:hAnsi="Times New Roman" w:cs="Times New Roman"/>
          <w:lang w:val="uk-UA" w:eastAsia="ru-RU"/>
        </w:rPr>
        <w:t>грудня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2020 року.</w:t>
      </w:r>
    </w:p>
    <w:p w14:paraId="570D8077" w14:textId="77777777" w:rsidR="007D04F2" w:rsidRPr="00946E5A" w:rsidRDefault="007D04F2" w:rsidP="007D04F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Розмір дивідендів, що підлягають виплаті відповідно до рішення загальних зборів – </w:t>
      </w:r>
      <w:r w:rsidRPr="00946E5A">
        <w:rPr>
          <w:rFonts w:ascii="Times New Roman" w:hAnsi="Times New Roman" w:cs="Times New Roman"/>
          <w:lang w:val="uk-UA" w:eastAsia="ru-RU"/>
        </w:rPr>
        <w:t xml:space="preserve">662 802,00 </w:t>
      </w:r>
      <w:r w:rsidRPr="00946E5A">
        <w:rPr>
          <w:rFonts w:ascii="Times New Roman" w:eastAsia="Times New Roman" w:hAnsi="Times New Roman" w:cs="Times New Roman"/>
          <w:lang w:val="uk-UA" w:eastAsia="ru-RU"/>
        </w:rPr>
        <w:t>грн.</w:t>
      </w:r>
    </w:p>
    <w:p w14:paraId="3C06337E" w14:textId="0167849A" w:rsidR="007D04F2" w:rsidRDefault="007D04F2" w:rsidP="007D04F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Строк та </w:t>
      </w:r>
      <w:r w:rsidRPr="00946E5A">
        <w:rPr>
          <w:rFonts w:ascii="Times New Roman" w:hAnsi="Times New Roman" w:cs="Times New Roman"/>
          <w:lang w:val="uk-UA" w:eastAsia="ru-RU"/>
        </w:rPr>
        <w:t>порядок</w:t>
      </w:r>
      <w:r w:rsidRPr="00946E5A">
        <w:rPr>
          <w:rFonts w:ascii="Times New Roman" w:eastAsia="Times New Roman" w:hAnsi="Times New Roman" w:cs="Times New Roman"/>
          <w:lang w:val="uk-UA" w:eastAsia="ru-RU"/>
        </w:rPr>
        <w:t xml:space="preserve"> виплати дивідендів: </w:t>
      </w:r>
      <w:r w:rsidR="00F61DFF" w:rsidRPr="00946E5A">
        <w:rPr>
          <w:rFonts w:ascii="Times New Roman" w:eastAsia="Times New Roman" w:hAnsi="Times New Roman" w:cs="Times New Roman"/>
          <w:lang w:val="uk-UA" w:eastAsia="ru-RU"/>
        </w:rPr>
        <w:t>з 0</w:t>
      </w:r>
      <w:r w:rsidR="00F61DFF" w:rsidRPr="00F61DFF">
        <w:rPr>
          <w:rFonts w:ascii="Times New Roman" w:eastAsia="Times New Roman" w:hAnsi="Times New Roman" w:cs="Times New Roman"/>
          <w:lang w:eastAsia="ru-RU"/>
        </w:rPr>
        <w:t>8</w:t>
      </w:r>
      <w:r w:rsidR="00F61DFF" w:rsidRPr="00946E5A">
        <w:rPr>
          <w:rFonts w:ascii="Times New Roman" w:eastAsia="Times New Roman" w:hAnsi="Times New Roman" w:cs="Times New Roman"/>
          <w:lang w:val="uk-UA" w:eastAsia="ru-RU"/>
        </w:rPr>
        <w:t xml:space="preserve"> грудня 2020 року </w:t>
      </w:r>
      <w:r w:rsidR="00F61DFF">
        <w:rPr>
          <w:rFonts w:ascii="Times New Roman" w:hAnsi="Times New Roman" w:cs="Times New Roman"/>
          <w:lang w:eastAsia="ru-RU"/>
        </w:rPr>
        <w:t xml:space="preserve">у порядку, визначеному </w:t>
      </w:r>
      <w:r w:rsidR="00F61DFF">
        <w:rPr>
          <w:rFonts w:ascii="Times New Roman" w:hAnsi="Times New Roman" w:cs="Times New Roman"/>
          <w:lang w:val="uk-UA" w:eastAsia="ru-RU"/>
        </w:rPr>
        <w:t>чинним законодавством України</w:t>
      </w:r>
      <w:r w:rsidRPr="00946E5A">
        <w:rPr>
          <w:rFonts w:ascii="Times New Roman" w:hAnsi="Times New Roman" w:cs="Times New Roman"/>
          <w:lang w:val="uk-UA" w:eastAsia="ru-RU"/>
        </w:rPr>
        <w:t>.</w:t>
      </w:r>
    </w:p>
    <w:p w14:paraId="0F8A4465" w14:textId="77777777" w:rsidR="00832B36" w:rsidRPr="00832B36" w:rsidRDefault="00832B36" w:rsidP="00832B36">
      <w:pPr>
        <w:spacing w:after="0" w:line="240" w:lineRule="auto"/>
        <w:ind w:right="1766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</w:p>
    <w:p w14:paraId="7B23FFE3" w14:textId="77777777" w:rsidR="001D4921" w:rsidRPr="00832B36" w:rsidRDefault="001D4921" w:rsidP="00832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snapToGrid w:val="0"/>
          <w:lang w:val="uk-UA" w:eastAsia="ru-RU"/>
        </w:rPr>
        <w:t>ГОЛОСУВАЛИ:</w:t>
      </w:r>
    </w:p>
    <w:p w14:paraId="2F1C92B0" w14:textId="204FAFE8" w:rsidR="001D4921" w:rsidRDefault="001D4921" w:rsidP="00832B36">
      <w:pPr>
        <w:spacing w:after="0" w:line="240" w:lineRule="auto"/>
        <w:ind w:right="1766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snapToGrid w:val="0"/>
          <w:lang w:val="uk-UA" w:eastAsia="ru-RU"/>
        </w:rPr>
        <w:t>«За» - 5 голосів; «Проти» - 0 голосів; «Утримались» - 0 голосів.</w:t>
      </w:r>
    </w:p>
    <w:p w14:paraId="2C1C12DA" w14:textId="77777777" w:rsidR="00832B36" w:rsidRPr="00832B36" w:rsidRDefault="00832B36" w:rsidP="00832B36">
      <w:pPr>
        <w:spacing w:after="0" w:line="240" w:lineRule="auto"/>
        <w:ind w:right="1766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</w:p>
    <w:p w14:paraId="76344113" w14:textId="3AACE80F" w:rsidR="001D4921" w:rsidRPr="00832B36" w:rsidRDefault="001D4921" w:rsidP="00832B36">
      <w:pPr>
        <w:spacing w:after="0" w:line="240" w:lineRule="auto"/>
        <w:ind w:right="1766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val="uk-UA" w:eastAsia="ru-RU"/>
        </w:rPr>
      </w:pPr>
      <w:r w:rsidRPr="00832B36">
        <w:rPr>
          <w:rFonts w:ascii="Times New Roman" w:eastAsia="Times New Roman" w:hAnsi="Times New Roman" w:cs="Times New Roman"/>
          <w:b/>
          <w:bCs/>
          <w:snapToGrid w:val="0"/>
          <w:lang w:val="uk-UA" w:eastAsia="ru-RU"/>
        </w:rPr>
        <w:t>Рішення прийняте.</w:t>
      </w:r>
    </w:p>
    <w:p w14:paraId="34757EEE" w14:textId="51DF7A73" w:rsidR="00966E49" w:rsidRPr="00832B36" w:rsidRDefault="00966E49" w:rsidP="00832B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</w:p>
    <w:p w14:paraId="05697B54" w14:textId="77777777" w:rsidR="009D5176" w:rsidRPr="00832B36" w:rsidRDefault="009D5176" w:rsidP="00832B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uk-UA" w:eastAsia="ru-RU"/>
        </w:rPr>
      </w:pPr>
    </w:p>
    <w:p w14:paraId="1A933FAA" w14:textId="77777777" w:rsidR="00966E49" w:rsidRPr="00832B36" w:rsidRDefault="00966E49" w:rsidP="00832B36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832B36">
        <w:rPr>
          <w:rFonts w:ascii="Times New Roman" w:eastAsia="Times New Roman" w:hAnsi="Times New Roman" w:cs="Times New Roman"/>
          <w:lang w:val="uk-UA" w:eastAsia="ru-RU"/>
        </w:rPr>
        <w:t>Галайда Владислав Леонідович  (Голова Наглядової ради)</w:t>
      </w:r>
    </w:p>
    <w:p w14:paraId="1DFE1003" w14:textId="77777777" w:rsidR="00966E49" w:rsidRPr="00832B36" w:rsidRDefault="00966E49" w:rsidP="00832B36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14:paraId="36B8FFDC" w14:textId="77777777" w:rsidR="00966E49" w:rsidRPr="00832B36" w:rsidRDefault="00966E49" w:rsidP="00832B36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832B36">
        <w:rPr>
          <w:rFonts w:ascii="Times New Roman" w:eastAsia="Times New Roman" w:hAnsi="Times New Roman" w:cs="Times New Roman"/>
          <w:lang w:val="uk-UA" w:eastAsia="ru-RU"/>
        </w:rPr>
        <w:t>Лоза Ірина Валентинівна (секретар засідань Наглядової ради)</w:t>
      </w:r>
    </w:p>
    <w:p w14:paraId="723C5A4F" w14:textId="77777777" w:rsidR="00966E49" w:rsidRPr="00832B36" w:rsidRDefault="00966E49" w:rsidP="00832B36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14:paraId="10617C2B" w14:textId="77777777" w:rsidR="00966E49" w:rsidRPr="00832B36" w:rsidRDefault="00966E49" w:rsidP="00832B36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832B36">
        <w:rPr>
          <w:rFonts w:ascii="Times New Roman" w:eastAsia="Times New Roman" w:hAnsi="Times New Roman" w:cs="Times New Roman"/>
          <w:lang w:val="uk-UA" w:eastAsia="ru-RU"/>
        </w:rPr>
        <w:t>Макій Сергій Михайлович</w:t>
      </w:r>
    </w:p>
    <w:p w14:paraId="06E52DA7" w14:textId="77777777" w:rsidR="00966E49" w:rsidRPr="00832B36" w:rsidRDefault="00966E49" w:rsidP="00832B36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14:paraId="211523B4" w14:textId="77777777" w:rsidR="00966E49" w:rsidRPr="00832B36" w:rsidRDefault="00966E49" w:rsidP="00832B36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832B36">
        <w:rPr>
          <w:rFonts w:ascii="Times New Roman" w:eastAsia="Times New Roman" w:hAnsi="Times New Roman" w:cs="Times New Roman"/>
          <w:lang w:val="uk-UA" w:eastAsia="ru-RU"/>
        </w:rPr>
        <w:t>Стацевич Владислав Віталійович</w:t>
      </w:r>
    </w:p>
    <w:p w14:paraId="43078788" w14:textId="77777777" w:rsidR="00966E49" w:rsidRPr="00832B36" w:rsidRDefault="00966E49" w:rsidP="00832B36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14:paraId="12E74FC4" w14:textId="77777777" w:rsidR="00966E49" w:rsidRPr="00832B36" w:rsidRDefault="00966E49" w:rsidP="00832B36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832B36">
        <w:rPr>
          <w:rFonts w:ascii="Times New Roman" w:eastAsia="Times New Roman" w:hAnsi="Times New Roman" w:cs="Times New Roman"/>
          <w:lang w:val="uk-UA" w:eastAsia="ru-RU"/>
        </w:rPr>
        <w:t>Пісчасов В’ячеслав В’ячеславович</w:t>
      </w:r>
    </w:p>
    <w:p w14:paraId="3BC853C8" w14:textId="1C7A6199" w:rsidR="00044A34" w:rsidRPr="00245496" w:rsidRDefault="00044A34" w:rsidP="00245496">
      <w:pPr>
        <w:contextualSpacing/>
        <w:rPr>
          <w:rFonts w:ascii="Times New Roman" w:eastAsia="Times New Roman" w:hAnsi="Times New Roman" w:cs="Times New Roman"/>
          <w:lang w:val="uk-UA" w:eastAsia="ru-RU"/>
        </w:rPr>
      </w:pPr>
    </w:p>
    <w:sectPr w:rsidR="00044A34" w:rsidRPr="00245496" w:rsidSect="006F6558">
      <w:pgSz w:w="12240" w:h="15840"/>
      <w:pgMar w:top="284" w:right="474" w:bottom="568" w:left="709" w:header="720" w:footer="4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1C4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1D54F0"/>
    <w:multiLevelType w:val="multilevel"/>
    <w:tmpl w:val="424E1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CB7235B"/>
    <w:multiLevelType w:val="hybridMultilevel"/>
    <w:tmpl w:val="3F24A8C6"/>
    <w:lvl w:ilvl="0" w:tplc="CF428FB2">
      <w:start w:val="94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 w15:restartNumberingAfterBreak="0">
    <w:nsid w:val="30E6370B"/>
    <w:multiLevelType w:val="multilevel"/>
    <w:tmpl w:val="93B4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0746166"/>
    <w:multiLevelType w:val="multilevel"/>
    <w:tmpl w:val="31C4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4FD6365"/>
    <w:multiLevelType w:val="multilevel"/>
    <w:tmpl w:val="519C50F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A363C01"/>
    <w:multiLevelType w:val="multilevel"/>
    <w:tmpl w:val="93B4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76710F77"/>
    <w:multiLevelType w:val="multilevel"/>
    <w:tmpl w:val="93B4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7BF965CC"/>
    <w:multiLevelType w:val="hybridMultilevel"/>
    <w:tmpl w:val="15140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49"/>
    <w:rsid w:val="00024715"/>
    <w:rsid w:val="00044A34"/>
    <w:rsid w:val="0004584F"/>
    <w:rsid w:val="00055074"/>
    <w:rsid w:val="00070F4B"/>
    <w:rsid w:val="00087651"/>
    <w:rsid w:val="00090489"/>
    <w:rsid w:val="000A0867"/>
    <w:rsid w:val="000D62D3"/>
    <w:rsid w:val="000F4CCB"/>
    <w:rsid w:val="001201F1"/>
    <w:rsid w:val="001742C6"/>
    <w:rsid w:val="001D4921"/>
    <w:rsid w:val="001E7F9B"/>
    <w:rsid w:val="00206F97"/>
    <w:rsid w:val="00213216"/>
    <w:rsid w:val="00245496"/>
    <w:rsid w:val="00274387"/>
    <w:rsid w:val="00294B22"/>
    <w:rsid w:val="00296EE4"/>
    <w:rsid w:val="00301AE7"/>
    <w:rsid w:val="0031159C"/>
    <w:rsid w:val="0031207C"/>
    <w:rsid w:val="00344958"/>
    <w:rsid w:val="00357377"/>
    <w:rsid w:val="003605A0"/>
    <w:rsid w:val="00364689"/>
    <w:rsid w:val="00397C2B"/>
    <w:rsid w:val="003A2D5C"/>
    <w:rsid w:val="003C2AAD"/>
    <w:rsid w:val="003C5062"/>
    <w:rsid w:val="0043080D"/>
    <w:rsid w:val="00443817"/>
    <w:rsid w:val="0045182F"/>
    <w:rsid w:val="0045688A"/>
    <w:rsid w:val="00496C04"/>
    <w:rsid w:val="004C1A6A"/>
    <w:rsid w:val="004E3DFF"/>
    <w:rsid w:val="00567054"/>
    <w:rsid w:val="00583DBE"/>
    <w:rsid w:val="005B2848"/>
    <w:rsid w:val="005C73BC"/>
    <w:rsid w:val="005D6ABC"/>
    <w:rsid w:val="005E6E26"/>
    <w:rsid w:val="005F3814"/>
    <w:rsid w:val="0062596C"/>
    <w:rsid w:val="00625BBD"/>
    <w:rsid w:val="00645061"/>
    <w:rsid w:val="00696FAD"/>
    <w:rsid w:val="006C543F"/>
    <w:rsid w:val="006F6558"/>
    <w:rsid w:val="0073736D"/>
    <w:rsid w:val="00743CE2"/>
    <w:rsid w:val="007A0235"/>
    <w:rsid w:val="007A09FC"/>
    <w:rsid w:val="007A2543"/>
    <w:rsid w:val="007B1152"/>
    <w:rsid w:val="007C05FC"/>
    <w:rsid w:val="007D04F2"/>
    <w:rsid w:val="007D68BD"/>
    <w:rsid w:val="007F69D4"/>
    <w:rsid w:val="00816EA5"/>
    <w:rsid w:val="00821D8B"/>
    <w:rsid w:val="00832B36"/>
    <w:rsid w:val="008421C5"/>
    <w:rsid w:val="00844182"/>
    <w:rsid w:val="00857396"/>
    <w:rsid w:val="008602E8"/>
    <w:rsid w:val="00861234"/>
    <w:rsid w:val="00870E18"/>
    <w:rsid w:val="008A3DF7"/>
    <w:rsid w:val="008A564C"/>
    <w:rsid w:val="008E562B"/>
    <w:rsid w:val="008F0501"/>
    <w:rsid w:val="009140E6"/>
    <w:rsid w:val="009212AE"/>
    <w:rsid w:val="009311BB"/>
    <w:rsid w:val="00946E5A"/>
    <w:rsid w:val="0096110C"/>
    <w:rsid w:val="00966E49"/>
    <w:rsid w:val="009A6474"/>
    <w:rsid w:val="009B292C"/>
    <w:rsid w:val="009C146A"/>
    <w:rsid w:val="009D5176"/>
    <w:rsid w:val="009D78D3"/>
    <w:rsid w:val="009F040B"/>
    <w:rsid w:val="009F126A"/>
    <w:rsid w:val="00A16DA3"/>
    <w:rsid w:val="00A4704C"/>
    <w:rsid w:val="00A70460"/>
    <w:rsid w:val="00A81C52"/>
    <w:rsid w:val="00A83135"/>
    <w:rsid w:val="00AA177B"/>
    <w:rsid w:val="00AF32FA"/>
    <w:rsid w:val="00AF44BA"/>
    <w:rsid w:val="00AF47C3"/>
    <w:rsid w:val="00B32971"/>
    <w:rsid w:val="00B453FD"/>
    <w:rsid w:val="00B52A2F"/>
    <w:rsid w:val="00B63BC4"/>
    <w:rsid w:val="00B92831"/>
    <w:rsid w:val="00BA1A0D"/>
    <w:rsid w:val="00BE038C"/>
    <w:rsid w:val="00BF17EF"/>
    <w:rsid w:val="00C00447"/>
    <w:rsid w:val="00C074B8"/>
    <w:rsid w:val="00C1686E"/>
    <w:rsid w:val="00C22948"/>
    <w:rsid w:val="00C42C3F"/>
    <w:rsid w:val="00C430AE"/>
    <w:rsid w:val="00C63153"/>
    <w:rsid w:val="00C652ED"/>
    <w:rsid w:val="00C931CA"/>
    <w:rsid w:val="00C94C78"/>
    <w:rsid w:val="00CB3087"/>
    <w:rsid w:val="00CC043D"/>
    <w:rsid w:val="00CC1115"/>
    <w:rsid w:val="00CC47B0"/>
    <w:rsid w:val="00CE7248"/>
    <w:rsid w:val="00D23B6C"/>
    <w:rsid w:val="00D3359F"/>
    <w:rsid w:val="00D37D84"/>
    <w:rsid w:val="00D75431"/>
    <w:rsid w:val="00D84689"/>
    <w:rsid w:val="00DC01FA"/>
    <w:rsid w:val="00DF0092"/>
    <w:rsid w:val="00DF349A"/>
    <w:rsid w:val="00E10280"/>
    <w:rsid w:val="00E13DA6"/>
    <w:rsid w:val="00E31BC6"/>
    <w:rsid w:val="00E87389"/>
    <w:rsid w:val="00E95706"/>
    <w:rsid w:val="00EA3C10"/>
    <w:rsid w:val="00EB09B8"/>
    <w:rsid w:val="00EB3357"/>
    <w:rsid w:val="00EC6C6D"/>
    <w:rsid w:val="00ED01A4"/>
    <w:rsid w:val="00EE7064"/>
    <w:rsid w:val="00F01A10"/>
    <w:rsid w:val="00F10136"/>
    <w:rsid w:val="00F1284D"/>
    <w:rsid w:val="00F61DFF"/>
    <w:rsid w:val="00F8124B"/>
    <w:rsid w:val="00F87CB2"/>
    <w:rsid w:val="00FA1649"/>
    <w:rsid w:val="00FA499A"/>
    <w:rsid w:val="00FB0FDE"/>
    <w:rsid w:val="00FC320A"/>
    <w:rsid w:val="00FE6113"/>
    <w:rsid w:val="00FF1E0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CF54"/>
  <w15:docId w15:val="{587D4DFC-4918-4D12-A304-03C5EA96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966E49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966E4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66E49"/>
    <w:pPr>
      <w:snapToGri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">
    <w:name w:val="Текст1"/>
    <w:basedOn w:val="a"/>
    <w:rsid w:val="00966E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11">
    <w:name w:val="Обычный1"/>
    <w:rsid w:val="00966E49"/>
    <w:pPr>
      <w:spacing w:after="0" w:line="240" w:lineRule="auto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12">
    <w:name w:val="Основной текст1"/>
    <w:basedOn w:val="11"/>
    <w:rsid w:val="00966E49"/>
    <w:pPr>
      <w:jc w:val="both"/>
    </w:pPr>
    <w:rPr>
      <w:sz w:val="28"/>
    </w:rPr>
  </w:style>
  <w:style w:type="paragraph" w:customStyle="1" w:styleId="Style17">
    <w:name w:val="Style17"/>
    <w:basedOn w:val="a"/>
    <w:rsid w:val="00966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7C05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 w:bidi="hi-IN"/>
    </w:rPr>
  </w:style>
  <w:style w:type="character" w:styleId="a4">
    <w:name w:val="Hyperlink"/>
    <w:basedOn w:val="a0"/>
    <w:uiPriority w:val="99"/>
    <w:unhideWhenUsed/>
    <w:rsid w:val="007A2543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A2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Legal Department</cp:lastModifiedBy>
  <cp:revision>150</cp:revision>
  <cp:lastPrinted>2019-03-19T14:35:00Z</cp:lastPrinted>
  <dcterms:created xsi:type="dcterms:W3CDTF">2019-02-22T12:14:00Z</dcterms:created>
  <dcterms:modified xsi:type="dcterms:W3CDTF">2021-03-31T07:43:00Z</dcterms:modified>
</cp:coreProperties>
</file>